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567" w:rsidRPr="006D0112" w:rsidRDefault="00F94F54" w:rsidP="00EB1143">
      <w:pPr>
        <w:shd w:val="clear" w:color="auto" w:fill="BFBFBF" w:themeFill="background1" w:themeFillShade="BF"/>
        <w:tabs>
          <w:tab w:val="left" w:pos="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5420360</wp:posOffset>
            </wp:positionH>
            <wp:positionV relativeFrom="paragraph">
              <wp:posOffset>-271780</wp:posOffset>
            </wp:positionV>
            <wp:extent cx="809625" cy="514350"/>
            <wp:effectExtent l="19050" t="0" r="9525" b="0"/>
            <wp:wrapTight wrapText="bothSides">
              <wp:wrapPolygon edited="0">
                <wp:start x="-508" y="0"/>
                <wp:lineTo x="-508" y="20800"/>
                <wp:lineTo x="21854" y="20800"/>
                <wp:lineTo x="21854" y="0"/>
                <wp:lineTo x="-508" y="0"/>
              </wp:wrapPolygon>
            </wp:wrapTight>
            <wp:docPr id="2" name="Bild 2" descr="BSZ_LOGO_Medium_50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SZ_LOGO_Medium_50m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18A2">
        <w:rPr>
          <w:rFonts w:ascii="Arial" w:hAnsi="Arial" w:cs="Arial"/>
          <w:noProof/>
          <w:sz w:val="28"/>
          <w:szCs w:val="28"/>
        </w:rPr>
        <w:t>Vorbereitung der</w:t>
      </w:r>
      <w:r w:rsidR="009F1B78">
        <w:rPr>
          <w:rFonts w:ascii="Arial" w:hAnsi="Arial" w:cs="Arial"/>
          <w:sz w:val="28"/>
          <w:szCs w:val="28"/>
        </w:rPr>
        <w:t xml:space="preserve"> Präsentation</w:t>
      </w:r>
      <w:r w:rsidR="005479AC">
        <w:rPr>
          <w:rFonts w:ascii="Arial" w:hAnsi="Arial" w:cs="Arial"/>
          <w:sz w:val="28"/>
          <w:szCs w:val="28"/>
        </w:rPr>
        <w:t xml:space="preserve">sprüfung im 5. Prüfungsfach </w:t>
      </w:r>
    </w:p>
    <w:p w:rsidR="00EB1143" w:rsidRDefault="007318A2" w:rsidP="00EB1143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Unterlagen</w:t>
      </w:r>
      <w:r w:rsidR="00BF7A12">
        <w:rPr>
          <w:rFonts w:ascii="Arial" w:hAnsi="Arial" w:cs="Arial"/>
          <w:b/>
          <w:bCs/>
          <w:u w:val="single"/>
        </w:rPr>
        <w:t xml:space="preserve"> </w:t>
      </w:r>
      <w:r w:rsidR="00BF7A12">
        <w:rPr>
          <w:rFonts w:ascii="Arial" w:hAnsi="Arial" w:cs="Arial"/>
          <w:b/>
          <w:bCs/>
          <w:u w:val="single"/>
        </w:rPr>
        <w:br/>
      </w:r>
    </w:p>
    <w:p w:rsidR="007318A2" w:rsidRPr="007318A2" w:rsidRDefault="007318A2" w:rsidP="00EB1143">
      <w:pPr>
        <w:numPr>
          <w:ilvl w:val="1"/>
          <w:numId w:val="5"/>
        </w:numPr>
        <w:tabs>
          <w:tab w:val="clear" w:pos="1137"/>
          <w:tab w:val="left" w:pos="0"/>
          <w:tab w:val="num" w:pos="720"/>
        </w:tabs>
        <w:spacing w:after="0" w:line="240" w:lineRule="auto"/>
        <w:ind w:left="720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 w:rsidRPr="007318A2">
        <w:rPr>
          <w:rFonts w:ascii="Arial" w:hAnsi="Arial" w:cs="Arial"/>
          <w:b/>
          <w:color w:val="000000"/>
          <w:sz w:val="20"/>
          <w:szCs w:val="20"/>
        </w:rPr>
        <w:t>Tischvorlage</w:t>
      </w:r>
      <w:r>
        <w:rPr>
          <w:rFonts w:ascii="Arial" w:hAnsi="Arial" w:cs="Arial"/>
          <w:color w:val="000000"/>
          <w:sz w:val="20"/>
          <w:szCs w:val="20"/>
        </w:rPr>
        <w:t xml:space="preserve"> (siehe Formular zum Download) mit Gliederung, Quellenverzeichnis und eidesstattlicher Erklärung</w:t>
      </w:r>
    </w:p>
    <w:p w:rsidR="007318A2" w:rsidRPr="007318A2" w:rsidRDefault="007318A2" w:rsidP="007318A2">
      <w:pPr>
        <w:tabs>
          <w:tab w:val="left" w:pos="0"/>
        </w:tabs>
        <w:spacing w:after="0" w:line="240" w:lineRule="auto"/>
        <w:ind w:left="720"/>
        <w:jc w:val="both"/>
        <w:rPr>
          <w:rFonts w:ascii="Arial" w:eastAsia="Arial Unicode MS" w:hAnsi="Arial" w:cs="Arial"/>
          <w:color w:val="000000"/>
          <w:sz w:val="20"/>
          <w:szCs w:val="20"/>
        </w:rPr>
      </w:pPr>
    </w:p>
    <w:p w:rsidR="00EB1143" w:rsidRPr="00EB1143" w:rsidRDefault="007318A2" w:rsidP="00EB1143">
      <w:pPr>
        <w:numPr>
          <w:ilvl w:val="1"/>
          <w:numId w:val="5"/>
        </w:numPr>
        <w:tabs>
          <w:tab w:val="clear" w:pos="1137"/>
          <w:tab w:val="left" w:pos="0"/>
          <w:tab w:val="num" w:pos="720"/>
        </w:tabs>
        <w:spacing w:after="0" w:line="240" w:lineRule="auto"/>
        <w:ind w:left="720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 w:rsidRPr="007318A2">
        <w:rPr>
          <w:rFonts w:ascii="Arial" w:hAnsi="Arial" w:cs="Arial"/>
          <w:b/>
          <w:color w:val="000000"/>
          <w:sz w:val="20"/>
          <w:szCs w:val="20"/>
        </w:rPr>
        <w:t>Präsentation in digitaler Form</w:t>
      </w:r>
      <w:r>
        <w:rPr>
          <w:rFonts w:ascii="Arial" w:hAnsi="Arial" w:cs="Arial"/>
          <w:color w:val="000000"/>
          <w:sz w:val="20"/>
          <w:szCs w:val="20"/>
        </w:rPr>
        <w:t xml:space="preserve"> (auf USB-Stick), z. B. PowerPoint oder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Presi</w:t>
      </w:r>
      <w:proofErr w:type="spellEnd"/>
      <w:r w:rsidR="00950B5E">
        <w:rPr>
          <w:rFonts w:ascii="Arial" w:hAnsi="Arial" w:cs="Arial"/>
          <w:color w:val="000000"/>
          <w:sz w:val="20"/>
          <w:szCs w:val="20"/>
        </w:rPr>
        <w:t xml:space="preserve"> mit Quellen- und Abbildungsverzeichnis am Ende der Präsentation</w:t>
      </w:r>
    </w:p>
    <w:p w:rsidR="00EB1143" w:rsidRPr="00EB1143" w:rsidRDefault="00EB1143" w:rsidP="00EB1143">
      <w:pPr>
        <w:tabs>
          <w:tab w:val="left" w:pos="0"/>
        </w:tabs>
        <w:spacing w:after="0" w:line="240" w:lineRule="auto"/>
        <w:ind w:left="720"/>
        <w:jc w:val="both"/>
        <w:rPr>
          <w:rFonts w:ascii="Arial" w:eastAsia="Arial Unicode MS" w:hAnsi="Arial" w:cs="Arial"/>
          <w:color w:val="000000"/>
          <w:sz w:val="20"/>
          <w:szCs w:val="20"/>
        </w:rPr>
      </w:pPr>
    </w:p>
    <w:p w:rsidR="007318A2" w:rsidRDefault="007318A2" w:rsidP="007318A2">
      <w:pPr>
        <w:numPr>
          <w:ilvl w:val="1"/>
          <w:numId w:val="5"/>
        </w:numPr>
        <w:tabs>
          <w:tab w:val="clear" w:pos="1137"/>
          <w:tab w:val="left" w:pos="0"/>
          <w:tab w:val="num" w:pos="720"/>
        </w:tabs>
        <w:spacing w:after="0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7318A2">
        <w:rPr>
          <w:rFonts w:ascii="Arial" w:hAnsi="Arial" w:cs="Arial"/>
          <w:b/>
          <w:color w:val="000000"/>
          <w:sz w:val="20"/>
          <w:szCs w:val="20"/>
        </w:rPr>
        <w:t>Folien der Präsentation in Papierform</w:t>
      </w:r>
      <w:r w:rsidRPr="007318A2">
        <w:rPr>
          <w:rFonts w:ascii="Arial" w:hAnsi="Arial" w:cs="Arial"/>
          <w:color w:val="000000"/>
          <w:sz w:val="20"/>
          <w:szCs w:val="20"/>
        </w:rPr>
        <w:t xml:space="preserve"> (für den Einsatz des Visualizers – dient zur Sicherheit, falls das Smartboard in der Prüfung nicht funktionieren sollte)</w:t>
      </w:r>
      <w:r w:rsidR="00950B5E">
        <w:rPr>
          <w:rFonts w:ascii="Arial" w:hAnsi="Arial" w:cs="Arial"/>
          <w:color w:val="000000"/>
          <w:sz w:val="20"/>
          <w:szCs w:val="20"/>
        </w:rPr>
        <w:t xml:space="preserve"> in farbiger Version</w:t>
      </w:r>
    </w:p>
    <w:p w:rsidR="007318A2" w:rsidRDefault="007318A2" w:rsidP="007318A2">
      <w:pPr>
        <w:tabs>
          <w:tab w:val="left" w:pos="0"/>
        </w:tabs>
        <w:spacing w:after="0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950B5E" w:rsidRDefault="00950B5E" w:rsidP="00EB1143">
      <w:pPr>
        <w:numPr>
          <w:ilvl w:val="1"/>
          <w:numId w:val="5"/>
        </w:numPr>
        <w:tabs>
          <w:tab w:val="clear" w:pos="1137"/>
          <w:tab w:val="left" w:pos="0"/>
          <w:tab w:val="num" w:pos="720"/>
        </w:tabs>
        <w:spacing w:after="0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950B5E">
        <w:rPr>
          <w:rFonts w:ascii="Arial" w:hAnsi="Arial" w:cs="Arial"/>
          <w:b/>
          <w:color w:val="000000"/>
          <w:sz w:val="20"/>
          <w:szCs w:val="20"/>
        </w:rPr>
        <w:t>Folien als Handzettel</w:t>
      </w:r>
      <w:r>
        <w:rPr>
          <w:rFonts w:ascii="Arial" w:hAnsi="Arial" w:cs="Arial"/>
          <w:color w:val="000000"/>
          <w:sz w:val="20"/>
          <w:szCs w:val="20"/>
        </w:rPr>
        <w:t xml:space="preserve"> (z. B. 3 Folien je Seite mit Platz für Notizen) in 3-facher Ausfertigung</w:t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950B5E" w:rsidRDefault="00950B5E" w:rsidP="00EB1143">
      <w:pPr>
        <w:numPr>
          <w:ilvl w:val="1"/>
          <w:numId w:val="5"/>
        </w:numPr>
        <w:tabs>
          <w:tab w:val="clear" w:pos="1137"/>
          <w:tab w:val="left" w:pos="0"/>
          <w:tab w:val="num" w:pos="720"/>
        </w:tabs>
        <w:spacing w:after="0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950B5E">
        <w:rPr>
          <w:rFonts w:ascii="Arial" w:hAnsi="Arial" w:cs="Arial"/>
          <w:i/>
          <w:color w:val="000000"/>
          <w:sz w:val="20"/>
          <w:szCs w:val="20"/>
        </w:rPr>
        <w:t>Optional: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 xml:space="preserve">- Nutzung einer Stellwand, eines Flipcharts z. B. bei Verwendung eines Plakates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BF7A12">
        <w:rPr>
          <w:rFonts w:ascii="Arial" w:hAnsi="Arial" w:cs="Arial"/>
          <w:i/>
          <w:color w:val="000000"/>
          <w:sz w:val="20"/>
          <w:szCs w:val="20"/>
        </w:rPr>
        <w:t>Hinweis: Bitte spätestens bei Abgabe der Präsentation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F7A12">
        <w:rPr>
          <w:rFonts w:ascii="Arial" w:hAnsi="Arial" w:cs="Arial"/>
          <w:i/>
          <w:color w:val="000000"/>
          <w:sz w:val="20"/>
          <w:szCs w:val="20"/>
        </w:rPr>
        <w:t>am Freitag, 29.06. mitteilen</w:t>
      </w:r>
      <w:r>
        <w:rPr>
          <w:rFonts w:ascii="Arial" w:hAnsi="Arial" w:cs="Arial"/>
          <w:color w:val="000000"/>
          <w:sz w:val="20"/>
          <w:szCs w:val="20"/>
        </w:rPr>
        <w:t>, ob Stellwand oder Flipchart bereitgestellt werden sollen!)</w:t>
      </w:r>
      <w:r w:rsidR="00375F50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50B5E" w:rsidRDefault="00950B5E" w:rsidP="00950B5E">
      <w:pPr>
        <w:tabs>
          <w:tab w:val="left" w:pos="0"/>
        </w:tabs>
        <w:spacing w:after="0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375F5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Einsatz von Mustern, authentischen Gegenständen zur Veranschaulichung der Präsentation</w:t>
      </w:r>
      <w:r w:rsidR="00375F50">
        <w:rPr>
          <w:rFonts w:ascii="Arial" w:hAnsi="Arial" w:cs="Arial"/>
          <w:color w:val="000000"/>
          <w:sz w:val="20"/>
          <w:szCs w:val="20"/>
        </w:rPr>
        <w:br/>
      </w:r>
    </w:p>
    <w:p w:rsidR="00950B5E" w:rsidRDefault="00375F50" w:rsidP="00A0610F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bookmarkStart w:id="0" w:name="_Hlk517643677"/>
      <w:r w:rsidRPr="00375F50">
        <w:rPr>
          <w:rFonts w:ascii="Arial" w:hAnsi="Arial" w:cs="Arial"/>
          <w:b/>
          <w:color w:val="000000"/>
          <w:sz w:val="48"/>
          <w:szCs w:val="48"/>
        </w:rPr>
        <w:sym w:font="Wingdings" w:char="F046"/>
      </w:r>
      <w:r w:rsidRPr="00375F50">
        <w:rPr>
          <w:rFonts w:ascii="Arial" w:hAnsi="Arial" w:cs="Arial"/>
          <w:b/>
          <w:color w:val="000000"/>
          <w:sz w:val="48"/>
          <w:szCs w:val="48"/>
        </w:rPr>
        <w:t xml:space="preserve"> </w:t>
      </w:r>
      <w:r w:rsidR="00950B5E" w:rsidRPr="005148B0">
        <w:rPr>
          <w:rFonts w:ascii="Arial" w:hAnsi="Arial" w:cs="Arial"/>
          <w:b/>
          <w:color w:val="000000"/>
          <w:sz w:val="28"/>
          <w:szCs w:val="28"/>
        </w:rPr>
        <w:t>ABGABE</w:t>
      </w:r>
      <w:r w:rsidR="00950B5E" w:rsidRPr="00375F50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950B5E" w:rsidRPr="005148B0">
        <w:rPr>
          <w:rFonts w:ascii="Arial" w:hAnsi="Arial" w:cs="Arial"/>
          <w:b/>
          <w:color w:val="000000"/>
          <w:sz w:val="28"/>
          <w:szCs w:val="28"/>
        </w:rPr>
        <w:t>der Unterlagen</w:t>
      </w:r>
      <w:r w:rsidRPr="005148B0">
        <w:rPr>
          <w:rFonts w:ascii="Arial" w:hAnsi="Arial" w:cs="Arial"/>
          <w:b/>
          <w:color w:val="000000"/>
          <w:sz w:val="28"/>
          <w:szCs w:val="28"/>
        </w:rPr>
        <w:t xml:space="preserve"> und Test der Präsentation</w:t>
      </w:r>
      <w:r w:rsidR="00950B5E" w:rsidRPr="005148B0">
        <w:rPr>
          <w:rFonts w:ascii="Arial" w:hAnsi="Arial" w:cs="Arial"/>
          <w:b/>
          <w:color w:val="000000"/>
          <w:sz w:val="28"/>
          <w:szCs w:val="28"/>
        </w:rPr>
        <w:t>:</w:t>
      </w:r>
      <w:bookmarkEnd w:id="0"/>
      <w:r w:rsidR="005148B0" w:rsidRPr="005148B0">
        <w:rPr>
          <w:rFonts w:ascii="Arial" w:hAnsi="Arial" w:cs="Arial"/>
          <w:b/>
          <w:color w:val="000000"/>
          <w:sz w:val="28"/>
          <w:szCs w:val="28"/>
        </w:rPr>
        <w:br/>
        <w:t xml:space="preserve">             </w:t>
      </w:r>
      <w:r w:rsidR="00950B5E" w:rsidRPr="005148B0">
        <w:rPr>
          <w:rFonts w:ascii="Arial" w:hAnsi="Arial" w:cs="Arial"/>
          <w:b/>
          <w:color w:val="000000"/>
          <w:sz w:val="28"/>
          <w:szCs w:val="28"/>
        </w:rPr>
        <w:t>Freitag, 2</w:t>
      </w:r>
      <w:r w:rsidR="00A0610F">
        <w:rPr>
          <w:rFonts w:ascii="Arial" w:hAnsi="Arial" w:cs="Arial"/>
          <w:b/>
          <w:color w:val="000000"/>
          <w:sz w:val="28"/>
          <w:szCs w:val="28"/>
        </w:rPr>
        <w:t>6</w:t>
      </w:r>
      <w:r w:rsidR="00950B5E" w:rsidRPr="005148B0">
        <w:rPr>
          <w:rFonts w:ascii="Arial" w:hAnsi="Arial" w:cs="Arial"/>
          <w:b/>
          <w:color w:val="000000"/>
          <w:sz w:val="28"/>
          <w:szCs w:val="28"/>
        </w:rPr>
        <w:t>.06.</w:t>
      </w:r>
      <w:r w:rsidR="00950B5E" w:rsidRPr="00375F50">
        <w:rPr>
          <w:rFonts w:ascii="Arial" w:hAnsi="Arial" w:cs="Arial"/>
          <w:b/>
          <w:color w:val="000000"/>
          <w:sz w:val="28"/>
          <w:szCs w:val="28"/>
        </w:rPr>
        <w:t xml:space="preserve"> zwischen </w:t>
      </w:r>
      <w:r w:rsidR="00A0610F">
        <w:rPr>
          <w:rFonts w:ascii="Arial" w:hAnsi="Arial" w:cs="Arial"/>
          <w:b/>
          <w:color w:val="000000"/>
          <w:sz w:val="28"/>
          <w:szCs w:val="28"/>
        </w:rPr>
        <w:t>9.30</w:t>
      </w:r>
      <w:r w:rsidR="00950B5E" w:rsidRPr="00375F50">
        <w:rPr>
          <w:rFonts w:ascii="Arial" w:hAnsi="Arial" w:cs="Arial"/>
          <w:b/>
          <w:color w:val="000000"/>
          <w:sz w:val="28"/>
          <w:szCs w:val="28"/>
        </w:rPr>
        <w:t xml:space="preserve"> Uhr und </w:t>
      </w:r>
      <w:r w:rsidR="00A0610F">
        <w:rPr>
          <w:rFonts w:ascii="Arial" w:hAnsi="Arial" w:cs="Arial"/>
          <w:b/>
          <w:color w:val="000000"/>
          <w:sz w:val="28"/>
          <w:szCs w:val="28"/>
        </w:rPr>
        <w:t>11.30</w:t>
      </w:r>
      <w:r w:rsidR="00950B5E" w:rsidRPr="00375F50">
        <w:rPr>
          <w:rFonts w:ascii="Arial" w:hAnsi="Arial" w:cs="Arial"/>
          <w:b/>
          <w:color w:val="000000"/>
          <w:sz w:val="28"/>
          <w:szCs w:val="28"/>
        </w:rPr>
        <w:t xml:space="preserve"> Uhr in </w:t>
      </w:r>
      <w:r w:rsidR="00A0610F">
        <w:rPr>
          <w:rFonts w:ascii="Arial" w:hAnsi="Arial" w:cs="Arial"/>
          <w:b/>
          <w:color w:val="000000"/>
          <w:sz w:val="28"/>
          <w:szCs w:val="28"/>
        </w:rPr>
        <w:t xml:space="preserve">der </w:t>
      </w:r>
      <w:r w:rsidR="00950B5E" w:rsidRPr="00375F50">
        <w:rPr>
          <w:rFonts w:ascii="Arial" w:hAnsi="Arial" w:cs="Arial"/>
          <w:b/>
          <w:color w:val="000000"/>
          <w:sz w:val="28"/>
          <w:szCs w:val="28"/>
        </w:rPr>
        <w:t>GÄS</w:t>
      </w:r>
      <w:r w:rsidR="00A0610F">
        <w:rPr>
          <w:rFonts w:ascii="Arial" w:hAnsi="Arial" w:cs="Arial"/>
          <w:b/>
          <w:color w:val="000000"/>
          <w:sz w:val="28"/>
          <w:szCs w:val="28"/>
        </w:rPr>
        <w:t>.</w:t>
      </w:r>
    </w:p>
    <w:p w:rsidR="00A0610F" w:rsidRPr="00375F50" w:rsidRDefault="00A0610F" w:rsidP="00A0610F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EB1143" w:rsidRDefault="00375F50" w:rsidP="00EB1143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Hinweise zur </w:t>
      </w:r>
      <w:r w:rsidR="00EB1143">
        <w:rPr>
          <w:rFonts w:ascii="Arial" w:hAnsi="Arial" w:cs="Arial"/>
          <w:b/>
          <w:bCs/>
          <w:u w:val="single"/>
        </w:rPr>
        <w:t>Präs</w:t>
      </w:r>
      <w:r w:rsidR="00457F5A">
        <w:rPr>
          <w:rFonts w:ascii="Arial" w:hAnsi="Arial" w:cs="Arial"/>
          <w:b/>
          <w:bCs/>
          <w:u w:val="single"/>
        </w:rPr>
        <w:t>entations</w:t>
      </w:r>
      <w:r>
        <w:rPr>
          <w:rFonts w:ascii="Arial" w:hAnsi="Arial" w:cs="Arial"/>
          <w:b/>
          <w:bCs/>
          <w:u w:val="single"/>
        </w:rPr>
        <w:t>prüfung</w:t>
      </w:r>
    </w:p>
    <w:p w:rsidR="00EB1143" w:rsidRDefault="00EB1143" w:rsidP="00EB1143">
      <w:pPr>
        <w:tabs>
          <w:tab w:val="left" w:pos="0"/>
        </w:tabs>
        <w:jc w:val="both"/>
        <w:rPr>
          <w:rFonts w:ascii="Arial" w:hAnsi="Arial" w:cs="Arial"/>
          <w:sz w:val="10"/>
        </w:rPr>
      </w:pPr>
    </w:p>
    <w:p w:rsidR="00375F50" w:rsidRPr="00375F50" w:rsidRDefault="00375F50" w:rsidP="00EB1143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 xml:space="preserve">Der </w:t>
      </w:r>
      <w:r w:rsidRPr="00375F50">
        <w:rPr>
          <w:rFonts w:ascii="Arial" w:hAnsi="Arial" w:cs="Arial"/>
          <w:b/>
          <w:bCs/>
          <w:sz w:val="20"/>
        </w:rPr>
        <w:t>Gesamteindruck</w:t>
      </w:r>
      <w:r>
        <w:rPr>
          <w:rFonts w:ascii="Arial" w:hAnsi="Arial" w:cs="Arial"/>
          <w:bCs/>
          <w:sz w:val="20"/>
        </w:rPr>
        <w:t xml:space="preserve"> zählt und wird benotet. Es gibt keine Einzelnoten für die Präsentation und das daran anschließende Prüfgespräch. </w:t>
      </w:r>
    </w:p>
    <w:p w:rsidR="00375F50" w:rsidRPr="00375F50" w:rsidRDefault="00375F50" w:rsidP="00375F50">
      <w:pPr>
        <w:tabs>
          <w:tab w:val="left" w:pos="0"/>
        </w:tabs>
        <w:spacing w:after="0" w:line="240" w:lineRule="auto"/>
        <w:ind w:left="720"/>
        <w:jc w:val="both"/>
        <w:rPr>
          <w:rFonts w:ascii="Arial" w:hAnsi="Arial" w:cs="Arial"/>
          <w:sz w:val="20"/>
        </w:rPr>
      </w:pPr>
    </w:p>
    <w:p w:rsidR="00375F50" w:rsidRDefault="00375F50" w:rsidP="00375F50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 xml:space="preserve">Der </w:t>
      </w:r>
      <w:r w:rsidRPr="00375F50">
        <w:rPr>
          <w:rFonts w:ascii="Arial" w:hAnsi="Arial" w:cs="Arial"/>
          <w:b/>
          <w:bCs/>
          <w:sz w:val="20"/>
        </w:rPr>
        <w:t>erste</w:t>
      </w:r>
      <w:r>
        <w:rPr>
          <w:rFonts w:ascii="Arial" w:hAnsi="Arial" w:cs="Arial"/>
          <w:bCs/>
          <w:sz w:val="20"/>
        </w:rPr>
        <w:t xml:space="preserve"> </w:t>
      </w:r>
      <w:r w:rsidRPr="00375F50">
        <w:rPr>
          <w:rFonts w:ascii="Arial" w:hAnsi="Arial" w:cs="Arial"/>
          <w:b/>
          <w:bCs/>
          <w:sz w:val="20"/>
        </w:rPr>
        <w:t>Eindruck</w:t>
      </w:r>
      <w:r>
        <w:rPr>
          <w:rFonts w:ascii="Arial" w:hAnsi="Arial" w:cs="Arial"/>
          <w:bCs/>
          <w:sz w:val="20"/>
        </w:rPr>
        <w:t xml:space="preserve"> zählt – saubere und angemessene Kleidung, Höflichkeit und Freundlichkeit werden erwartet!</w:t>
      </w:r>
    </w:p>
    <w:p w:rsidR="00375F50" w:rsidRPr="00375F50" w:rsidRDefault="00375F50" w:rsidP="00375F50">
      <w:pPr>
        <w:tabs>
          <w:tab w:val="left" w:pos="0"/>
        </w:tabs>
        <w:spacing w:after="0" w:line="240" w:lineRule="auto"/>
        <w:ind w:left="360"/>
        <w:jc w:val="both"/>
        <w:rPr>
          <w:rFonts w:ascii="Arial" w:hAnsi="Arial" w:cs="Arial"/>
          <w:sz w:val="20"/>
        </w:rPr>
      </w:pPr>
    </w:p>
    <w:p w:rsidR="00375F50" w:rsidRPr="00375F50" w:rsidRDefault="00375F50" w:rsidP="00EB1143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 der Prüfung ist eine </w:t>
      </w:r>
      <w:r w:rsidRPr="00375F50">
        <w:rPr>
          <w:rFonts w:ascii="Arial" w:hAnsi="Arial" w:cs="Arial"/>
          <w:b/>
          <w:sz w:val="20"/>
        </w:rPr>
        <w:t>angemessene</w:t>
      </w:r>
      <w:r>
        <w:rPr>
          <w:rFonts w:ascii="Arial" w:hAnsi="Arial" w:cs="Arial"/>
          <w:sz w:val="20"/>
        </w:rPr>
        <w:t xml:space="preserve"> </w:t>
      </w:r>
      <w:r w:rsidRPr="00375F50">
        <w:rPr>
          <w:rFonts w:ascii="Arial" w:hAnsi="Arial" w:cs="Arial"/>
          <w:b/>
          <w:sz w:val="20"/>
        </w:rPr>
        <w:t>Sprache</w:t>
      </w:r>
      <w:r>
        <w:rPr>
          <w:rFonts w:ascii="Arial" w:hAnsi="Arial" w:cs="Arial"/>
          <w:sz w:val="20"/>
        </w:rPr>
        <w:t xml:space="preserve"> gefordert – eine angemessene Wortwahl wird ebenso erwartet wie das Sprechen in ganzen Sätzen!</w:t>
      </w:r>
    </w:p>
    <w:p w:rsidR="00375F50" w:rsidRPr="00375F50" w:rsidRDefault="00375F50" w:rsidP="00375F50">
      <w:pPr>
        <w:tabs>
          <w:tab w:val="left" w:pos="0"/>
        </w:tabs>
        <w:spacing w:after="0" w:line="240" w:lineRule="auto"/>
        <w:ind w:left="360"/>
        <w:jc w:val="both"/>
        <w:rPr>
          <w:rFonts w:ascii="Arial" w:hAnsi="Arial" w:cs="Arial"/>
          <w:sz w:val="20"/>
        </w:rPr>
      </w:pPr>
    </w:p>
    <w:p w:rsidR="00511671" w:rsidRPr="00511671" w:rsidRDefault="00375F50" w:rsidP="00EB1143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Der 1. Teil der Prüfung (10 Minuten) gehör</w:t>
      </w:r>
      <w:r w:rsidR="00A0610F">
        <w:rPr>
          <w:rFonts w:ascii="Arial" w:hAnsi="Arial" w:cs="Arial"/>
          <w:bCs/>
          <w:sz w:val="20"/>
        </w:rPr>
        <w:t>t</w:t>
      </w:r>
      <w:r>
        <w:rPr>
          <w:rFonts w:ascii="Arial" w:hAnsi="Arial" w:cs="Arial"/>
          <w:bCs/>
          <w:sz w:val="20"/>
        </w:rPr>
        <w:t xml:space="preserve"> voll und ganz dem Vortragenden. Der Vortrag wird während dieser Zeit nicht unterbrochen</w:t>
      </w:r>
      <w:r w:rsidR="00511671">
        <w:rPr>
          <w:rFonts w:ascii="Arial" w:hAnsi="Arial" w:cs="Arial"/>
          <w:bCs/>
          <w:sz w:val="20"/>
        </w:rPr>
        <w:t>. Erst beim Überschreiten der Präsentationszeit darf die Prüfungskommission den Vortrag abbrechen. Die zur Verfügung stehende Präsentationszeit sollte bestmöglich ausgefüllt werden.</w:t>
      </w:r>
    </w:p>
    <w:p w:rsidR="00511671" w:rsidRDefault="00511671" w:rsidP="00511671">
      <w:pPr>
        <w:tabs>
          <w:tab w:val="left" w:pos="0"/>
        </w:tabs>
        <w:spacing w:after="0" w:line="240" w:lineRule="auto"/>
        <w:ind w:left="720"/>
        <w:jc w:val="both"/>
        <w:rPr>
          <w:rFonts w:ascii="Arial" w:hAnsi="Arial" w:cs="Arial"/>
          <w:bCs/>
          <w:sz w:val="20"/>
        </w:rPr>
      </w:pPr>
    </w:p>
    <w:p w:rsidR="00EB1143" w:rsidRDefault="00EB1143" w:rsidP="00EB1143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Der 2. Teil der Prüfung „</w:t>
      </w:r>
      <w:r>
        <w:rPr>
          <w:rFonts w:ascii="Arial" w:hAnsi="Arial" w:cs="Arial"/>
          <w:b/>
          <w:bCs/>
          <w:sz w:val="20"/>
        </w:rPr>
        <w:t>knüpft</w:t>
      </w:r>
      <w:r>
        <w:rPr>
          <w:rFonts w:ascii="Arial" w:hAnsi="Arial" w:cs="Arial"/>
          <w:bCs/>
          <w:sz w:val="20"/>
        </w:rPr>
        <w:t xml:space="preserve"> [einerseits]</w:t>
      </w:r>
      <w:r>
        <w:rPr>
          <w:rFonts w:ascii="Arial" w:hAnsi="Arial" w:cs="Arial"/>
          <w:sz w:val="20"/>
        </w:rPr>
        <w:t xml:space="preserve"> an die vom Schüler präsentierten Inhalte </w:t>
      </w:r>
      <w:r>
        <w:rPr>
          <w:rFonts w:ascii="Arial" w:hAnsi="Arial" w:cs="Arial"/>
          <w:b/>
          <w:sz w:val="20"/>
        </w:rPr>
        <w:t>an</w:t>
      </w:r>
      <w:r>
        <w:rPr>
          <w:rFonts w:ascii="Arial" w:hAnsi="Arial" w:cs="Arial"/>
          <w:sz w:val="20"/>
        </w:rPr>
        <w:t xml:space="preserve">“ (H-7/45 S. 7), </w:t>
      </w:r>
      <w:r>
        <w:rPr>
          <w:rFonts w:ascii="Arial" w:hAnsi="Arial" w:cs="Arial"/>
          <w:bCs/>
          <w:sz w:val="20"/>
        </w:rPr>
        <w:t xml:space="preserve">darüber hinaus erfolgt in diesem Teil der mündlichen Abiturprüfung aber auch </w:t>
      </w:r>
    </w:p>
    <w:p w:rsidR="00FA6C4A" w:rsidRDefault="00EB1143" w:rsidP="00511671">
      <w:pPr>
        <w:tabs>
          <w:tab w:val="left" w:pos="0"/>
        </w:tabs>
        <w:spacing w:after="0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</w:rPr>
        <w:t xml:space="preserve">...“eine kontextbezogene </w:t>
      </w:r>
      <w:r>
        <w:rPr>
          <w:rFonts w:ascii="Arial" w:hAnsi="Arial" w:cs="Arial"/>
          <w:b/>
          <w:bCs/>
          <w:sz w:val="20"/>
        </w:rPr>
        <w:t>Ausweitung</w:t>
      </w:r>
      <w:r>
        <w:rPr>
          <w:rFonts w:ascii="Arial" w:hAnsi="Arial" w:cs="Arial"/>
          <w:sz w:val="20"/>
        </w:rPr>
        <w:t xml:space="preserve"> über die Lehrplaneinheit hinaus, aus der das Thema der Präsentation stammt“ (H-7/45 S. 7).</w:t>
      </w:r>
      <w:r w:rsidR="00457F5A">
        <w:rPr>
          <w:rFonts w:ascii="Arial" w:hAnsi="Arial" w:cs="Arial"/>
          <w:sz w:val="20"/>
        </w:rPr>
        <w:t xml:space="preserve"> </w:t>
      </w:r>
      <w:r w:rsidRPr="00457F5A">
        <w:rPr>
          <w:rFonts w:ascii="Arial" w:hAnsi="Arial" w:cs="Arial"/>
          <w:sz w:val="20"/>
        </w:rPr>
        <w:t xml:space="preserve">Das heißt im 2. Teil </w:t>
      </w:r>
      <w:r w:rsidR="005479AC">
        <w:rPr>
          <w:rFonts w:ascii="Arial" w:hAnsi="Arial" w:cs="Arial"/>
          <w:color w:val="000000"/>
          <w:sz w:val="20"/>
          <w:szCs w:val="20"/>
        </w:rPr>
        <w:t xml:space="preserve">der Prüfung sollen die Schüler/-innen </w:t>
      </w:r>
      <w:r w:rsidRPr="00457F5A">
        <w:rPr>
          <w:rFonts w:ascii="Arial" w:hAnsi="Arial" w:cs="Arial"/>
          <w:color w:val="000000"/>
          <w:sz w:val="20"/>
          <w:szCs w:val="20"/>
        </w:rPr>
        <w:t xml:space="preserve">auch zeigen, dass sie </w:t>
      </w:r>
      <w:r w:rsidRPr="008B49A2">
        <w:rPr>
          <w:rFonts w:ascii="Arial" w:hAnsi="Arial" w:cs="Arial"/>
          <w:b/>
          <w:color w:val="000000"/>
          <w:sz w:val="20"/>
          <w:szCs w:val="20"/>
        </w:rPr>
        <w:t xml:space="preserve">den Stoff aller 4 Halbjahre der </w:t>
      </w:r>
      <w:r w:rsidR="00457F5A" w:rsidRPr="008B49A2">
        <w:rPr>
          <w:rFonts w:ascii="Arial" w:hAnsi="Arial" w:cs="Arial"/>
          <w:b/>
          <w:color w:val="000000"/>
          <w:sz w:val="20"/>
          <w:szCs w:val="20"/>
        </w:rPr>
        <w:t>Jahrgangsstufen 1 und 2</w:t>
      </w:r>
      <w:r w:rsidRPr="00457F5A">
        <w:rPr>
          <w:rFonts w:ascii="Arial" w:hAnsi="Arial" w:cs="Arial"/>
          <w:color w:val="000000"/>
          <w:sz w:val="20"/>
          <w:szCs w:val="20"/>
        </w:rPr>
        <w:t xml:space="preserve"> </w:t>
      </w:r>
      <w:r w:rsidRPr="008B49A2">
        <w:rPr>
          <w:rFonts w:ascii="Arial" w:hAnsi="Arial" w:cs="Arial"/>
          <w:b/>
          <w:color w:val="000000"/>
          <w:sz w:val="20"/>
          <w:szCs w:val="20"/>
        </w:rPr>
        <w:t>beherrschen</w:t>
      </w:r>
      <w:r w:rsidRPr="00457F5A">
        <w:rPr>
          <w:rFonts w:ascii="Arial" w:hAnsi="Arial" w:cs="Arial"/>
          <w:color w:val="000000"/>
          <w:sz w:val="20"/>
          <w:szCs w:val="20"/>
        </w:rPr>
        <w:t xml:space="preserve">. </w:t>
      </w:r>
      <w:r w:rsidR="00511671">
        <w:rPr>
          <w:rFonts w:ascii="Arial" w:hAnsi="Arial" w:cs="Arial"/>
          <w:color w:val="000000"/>
          <w:sz w:val="20"/>
          <w:szCs w:val="20"/>
        </w:rPr>
        <w:t>Dieser ist daher auch vorzubereiten!</w:t>
      </w:r>
    </w:p>
    <w:p w:rsidR="00BF7A12" w:rsidRDefault="00BF7A12" w:rsidP="00511671">
      <w:pPr>
        <w:tabs>
          <w:tab w:val="left" w:pos="0"/>
        </w:tabs>
        <w:spacing w:after="0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BF7A12" w:rsidRPr="00BF7A12" w:rsidRDefault="00BF7A12" w:rsidP="00511671">
      <w:pPr>
        <w:pStyle w:val="Listenabsatz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BF7A12">
        <w:rPr>
          <w:rFonts w:ascii="Arial" w:hAnsi="Arial" w:cs="Arial"/>
          <w:color w:val="000000"/>
          <w:sz w:val="20"/>
          <w:szCs w:val="20"/>
        </w:rPr>
        <w:t>Die Bekanntgabe der Ergebnisse der mündlichen Prüfung erfolgt bei Herrn Maier in OG 2 nach Vorlage der Prüfungsprotokolle (jeweils nach einem Prüfungsblock bzw. in den vorgesehenen Pausen).</w:t>
      </w:r>
    </w:p>
    <w:p w:rsidR="00511671" w:rsidRPr="005148B0" w:rsidRDefault="00511671" w:rsidP="00BF7A12">
      <w:pPr>
        <w:tabs>
          <w:tab w:val="left" w:pos="0"/>
        </w:tabs>
        <w:spacing w:after="0" w:line="240" w:lineRule="auto"/>
        <w:ind w:left="36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5148B0">
        <w:rPr>
          <w:sz w:val="44"/>
          <w:szCs w:val="44"/>
        </w:rPr>
        <w:sym w:font="Wingdings" w:char="F046"/>
      </w:r>
      <w:r w:rsidRPr="005148B0">
        <w:rPr>
          <w:rFonts w:ascii="Arial" w:hAnsi="Arial" w:cs="Arial"/>
          <w:b/>
          <w:color w:val="000000"/>
          <w:sz w:val="28"/>
          <w:szCs w:val="28"/>
        </w:rPr>
        <w:t xml:space="preserve">  Termin und Uhrzeit der Prüfungen laut </w:t>
      </w:r>
      <w:r w:rsidRPr="005148B0">
        <w:rPr>
          <w:rFonts w:ascii="Arial" w:hAnsi="Arial" w:cs="Arial"/>
          <w:b/>
          <w:color w:val="000000"/>
          <w:sz w:val="28"/>
          <w:szCs w:val="28"/>
          <w:u w:val="single"/>
        </w:rPr>
        <w:t>PRÜFUNGSPLAN</w:t>
      </w:r>
      <w:r w:rsidRPr="005148B0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5148B0">
        <w:rPr>
          <w:rFonts w:ascii="Arial" w:hAnsi="Arial" w:cs="Arial"/>
          <w:b/>
          <w:color w:val="000000"/>
          <w:sz w:val="28"/>
          <w:szCs w:val="28"/>
        </w:rPr>
        <w:br/>
      </w:r>
      <w:bookmarkStart w:id="1" w:name="_GoBack"/>
      <w:r w:rsidRPr="005148B0">
        <w:rPr>
          <w:rFonts w:ascii="Arial" w:hAnsi="Arial" w:cs="Arial"/>
          <w:b/>
          <w:color w:val="000000"/>
          <w:sz w:val="28"/>
          <w:szCs w:val="28"/>
        </w:rPr>
        <w:t xml:space="preserve">          (AUSHANG vorm Sekretariat) – bis Freitag, 2</w:t>
      </w:r>
      <w:r w:rsidR="00A0610F">
        <w:rPr>
          <w:rFonts w:ascii="Arial" w:hAnsi="Arial" w:cs="Arial"/>
          <w:b/>
          <w:color w:val="000000"/>
          <w:sz w:val="28"/>
          <w:szCs w:val="28"/>
        </w:rPr>
        <w:t>6</w:t>
      </w:r>
      <w:r w:rsidRPr="005148B0">
        <w:rPr>
          <w:rFonts w:ascii="Arial" w:hAnsi="Arial" w:cs="Arial"/>
          <w:b/>
          <w:color w:val="000000"/>
          <w:sz w:val="28"/>
          <w:szCs w:val="28"/>
        </w:rPr>
        <w:t>.06. können</w:t>
      </w:r>
      <w:r w:rsidRPr="005148B0">
        <w:rPr>
          <w:rFonts w:ascii="Arial" w:hAnsi="Arial" w:cs="Arial"/>
          <w:b/>
          <w:color w:val="000000"/>
          <w:sz w:val="28"/>
          <w:szCs w:val="28"/>
        </w:rPr>
        <w:br/>
      </w:r>
      <w:bookmarkEnd w:id="1"/>
      <w:r w:rsidRPr="005148B0">
        <w:rPr>
          <w:rFonts w:ascii="Arial" w:hAnsi="Arial" w:cs="Arial"/>
          <w:b/>
          <w:color w:val="000000"/>
          <w:sz w:val="28"/>
          <w:szCs w:val="28"/>
        </w:rPr>
        <w:t xml:space="preserve">           sich hier Änderungen ergeben!</w:t>
      </w:r>
    </w:p>
    <w:p w:rsidR="00AA066C" w:rsidRPr="00F57828" w:rsidRDefault="00AA066C" w:rsidP="00AA066C">
      <w:pPr>
        <w:ind w:right="-284"/>
      </w:pPr>
    </w:p>
    <w:sectPr w:rsidR="00AA066C" w:rsidRPr="00F57828" w:rsidSect="00EB1143">
      <w:footerReference w:type="default" r:id="rId8"/>
      <w:pgSz w:w="11906" w:h="16838"/>
      <w:pgMar w:top="1418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0B0" w:rsidRDefault="003E50B0" w:rsidP="00CD460E">
      <w:pPr>
        <w:spacing w:after="0" w:line="240" w:lineRule="auto"/>
      </w:pPr>
      <w:r>
        <w:separator/>
      </w:r>
    </w:p>
  </w:endnote>
  <w:endnote w:type="continuationSeparator" w:id="0">
    <w:p w:rsidR="003E50B0" w:rsidRDefault="003E50B0" w:rsidP="00CD4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68050"/>
      <w:docPartObj>
        <w:docPartGallery w:val="Page Numbers (Bottom of Page)"/>
        <w:docPartUnique/>
      </w:docPartObj>
    </w:sdtPr>
    <w:sdtEndPr/>
    <w:sdtContent>
      <w:p w:rsidR="00525E7E" w:rsidRDefault="00525E7E" w:rsidP="00AA066C">
        <w:pPr>
          <w:pStyle w:val="Fuzeile"/>
          <w:pBdr>
            <w:top w:val="single" w:sz="4" w:space="1" w:color="auto"/>
          </w:pBdr>
        </w:pPr>
        <w:r>
          <w:t>© BSZ Stockach Wirtschaftsgymnasium</w:t>
        </w:r>
        <w:r>
          <w:tab/>
        </w:r>
        <w:r w:rsidR="00A0610F">
          <w:tab/>
          <w:t>Stand: 6. Februar 2020</w:t>
        </w:r>
        <w:r>
          <w:tab/>
        </w:r>
      </w:p>
    </w:sdtContent>
  </w:sdt>
  <w:p w:rsidR="00525E7E" w:rsidRDefault="00317510" w:rsidP="00317510">
    <w:pPr>
      <w:pStyle w:val="Fuzeile"/>
      <w:tabs>
        <w:tab w:val="clear" w:pos="4536"/>
        <w:tab w:val="clear" w:pos="9072"/>
        <w:tab w:val="left" w:pos="62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0B0" w:rsidRDefault="003E50B0" w:rsidP="00CD460E">
      <w:pPr>
        <w:spacing w:after="0" w:line="240" w:lineRule="auto"/>
      </w:pPr>
      <w:r>
        <w:separator/>
      </w:r>
    </w:p>
  </w:footnote>
  <w:footnote w:type="continuationSeparator" w:id="0">
    <w:p w:rsidR="003E50B0" w:rsidRDefault="003E50B0" w:rsidP="00CD4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02B0D"/>
    <w:multiLevelType w:val="hybridMultilevel"/>
    <w:tmpl w:val="7B6204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F5606"/>
    <w:multiLevelType w:val="hybridMultilevel"/>
    <w:tmpl w:val="B66E49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634B0"/>
    <w:multiLevelType w:val="hybridMultilevel"/>
    <w:tmpl w:val="E9805878"/>
    <w:lvl w:ilvl="0" w:tplc="04070001">
      <w:start w:val="1"/>
      <w:numFmt w:val="bullet"/>
      <w:lvlText w:val=""/>
      <w:lvlJc w:val="left"/>
      <w:pPr>
        <w:tabs>
          <w:tab w:val="num" w:pos="1422"/>
        </w:tabs>
        <w:ind w:left="142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3" w15:restartNumberingAfterBreak="0">
    <w:nsid w:val="15CA0A3D"/>
    <w:multiLevelType w:val="hybridMultilevel"/>
    <w:tmpl w:val="8F3C70B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310202"/>
    <w:multiLevelType w:val="hybridMultilevel"/>
    <w:tmpl w:val="A9A82D6A"/>
    <w:lvl w:ilvl="0" w:tplc="9BA6BF66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137"/>
        </w:tabs>
        <w:ind w:left="1137" w:hanging="360"/>
      </w:pPr>
      <w:rPr>
        <w:rFonts w:ascii="Symbol" w:hAnsi="Symbol" w:hint="default"/>
      </w:rPr>
    </w:lvl>
    <w:lvl w:ilvl="2" w:tplc="9BE88B34">
      <w:numFmt w:val="bullet"/>
      <w:lvlText w:val="-"/>
      <w:lvlJc w:val="left"/>
      <w:pPr>
        <w:ind w:left="2037" w:hanging="360"/>
      </w:pPr>
      <w:rPr>
        <w:rFonts w:ascii="Arial" w:eastAsiaTheme="minorEastAsia" w:hAnsi="Arial" w:cs="Arial" w:hint="default"/>
        <w:i/>
      </w:rPr>
    </w:lvl>
    <w:lvl w:ilvl="3" w:tplc="040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5" w15:restartNumberingAfterBreak="0">
    <w:nsid w:val="66E76EE3"/>
    <w:multiLevelType w:val="hybridMultilevel"/>
    <w:tmpl w:val="DE68B6BA"/>
    <w:lvl w:ilvl="0" w:tplc="69BA7A5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2E10AD"/>
    <w:multiLevelType w:val="hybridMultilevel"/>
    <w:tmpl w:val="D7FC7B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60E"/>
    <w:rsid w:val="0001095B"/>
    <w:rsid w:val="00030606"/>
    <w:rsid w:val="00051589"/>
    <w:rsid w:val="000632E8"/>
    <w:rsid w:val="000752BF"/>
    <w:rsid w:val="000C600E"/>
    <w:rsid w:val="000D16CE"/>
    <w:rsid w:val="00115D66"/>
    <w:rsid w:val="00167961"/>
    <w:rsid w:val="001A1CFD"/>
    <w:rsid w:val="001A3F75"/>
    <w:rsid w:val="002831A8"/>
    <w:rsid w:val="002845BE"/>
    <w:rsid w:val="002A6209"/>
    <w:rsid w:val="00317510"/>
    <w:rsid w:val="003630B3"/>
    <w:rsid w:val="003705D5"/>
    <w:rsid w:val="00375F50"/>
    <w:rsid w:val="00385222"/>
    <w:rsid w:val="00393947"/>
    <w:rsid w:val="003E50B0"/>
    <w:rsid w:val="003F531E"/>
    <w:rsid w:val="00431F13"/>
    <w:rsid w:val="00457F5A"/>
    <w:rsid w:val="00511671"/>
    <w:rsid w:val="005148B0"/>
    <w:rsid w:val="00525E7E"/>
    <w:rsid w:val="005479AC"/>
    <w:rsid w:val="00556360"/>
    <w:rsid w:val="00622C8D"/>
    <w:rsid w:val="00645414"/>
    <w:rsid w:val="006D0112"/>
    <w:rsid w:val="007304BA"/>
    <w:rsid w:val="007318A2"/>
    <w:rsid w:val="007931F5"/>
    <w:rsid w:val="007F1085"/>
    <w:rsid w:val="008A3753"/>
    <w:rsid w:val="008B49A2"/>
    <w:rsid w:val="008F4473"/>
    <w:rsid w:val="00950B5E"/>
    <w:rsid w:val="009657A3"/>
    <w:rsid w:val="00997567"/>
    <w:rsid w:val="009D19A2"/>
    <w:rsid w:val="009F1B78"/>
    <w:rsid w:val="00A0610F"/>
    <w:rsid w:val="00A75700"/>
    <w:rsid w:val="00AA066C"/>
    <w:rsid w:val="00AC5870"/>
    <w:rsid w:val="00B75B24"/>
    <w:rsid w:val="00BE2BAA"/>
    <w:rsid w:val="00BE6D7E"/>
    <w:rsid w:val="00BF7A12"/>
    <w:rsid w:val="00C14778"/>
    <w:rsid w:val="00C37B92"/>
    <w:rsid w:val="00C60F8E"/>
    <w:rsid w:val="00CD460E"/>
    <w:rsid w:val="00D664E6"/>
    <w:rsid w:val="00D83E56"/>
    <w:rsid w:val="00E2164C"/>
    <w:rsid w:val="00EB1143"/>
    <w:rsid w:val="00F57828"/>
    <w:rsid w:val="00F74057"/>
    <w:rsid w:val="00F94F54"/>
    <w:rsid w:val="00FA6C4A"/>
    <w:rsid w:val="00FB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B8D50"/>
  <w15:docId w15:val="{E9F83498-D874-4C46-BF63-70165893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CD4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D460E"/>
  </w:style>
  <w:style w:type="paragraph" w:styleId="Fuzeile">
    <w:name w:val="footer"/>
    <w:basedOn w:val="Standard"/>
    <w:link w:val="FuzeileZchn"/>
    <w:uiPriority w:val="99"/>
    <w:unhideWhenUsed/>
    <w:rsid w:val="00CD4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460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4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460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D4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A066C"/>
    <w:pPr>
      <w:ind w:left="720"/>
      <w:contextualSpacing/>
    </w:pPr>
  </w:style>
  <w:style w:type="paragraph" w:styleId="Textkrper">
    <w:name w:val="Body Text"/>
    <w:basedOn w:val="Standard"/>
    <w:link w:val="TextkrperZchn"/>
    <w:semiHidden/>
    <w:rsid w:val="00EB1143"/>
    <w:pPr>
      <w:spacing w:after="0" w:line="240" w:lineRule="auto"/>
    </w:pPr>
    <w:rPr>
      <w:rFonts w:ascii="Tahoma" w:eastAsia="Times New Roman" w:hAnsi="Tahoma" w:cs="Tahoma"/>
      <w:sz w:val="28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EB1143"/>
    <w:rPr>
      <w:rFonts w:ascii="Tahoma" w:eastAsia="Times New Roman" w:hAnsi="Tahoma" w:cs="Tahoma"/>
      <w:sz w:val="28"/>
      <w:szCs w:val="24"/>
      <w:lang w:eastAsia="de-DE"/>
    </w:rPr>
  </w:style>
  <w:style w:type="paragraph" w:styleId="Textkrper-Einzug2">
    <w:name w:val="Body Text Indent 2"/>
    <w:basedOn w:val="Standard"/>
    <w:link w:val="Textkrper-Einzug2Zchn"/>
    <w:semiHidden/>
    <w:rsid w:val="00EB1143"/>
    <w:pPr>
      <w:spacing w:before="120" w:after="0" w:line="240" w:lineRule="auto"/>
      <w:ind w:left="57"/>
      <w:jc w:val="both"/>
    </w:pPr>
    <w:rPr>
      <w:rFonts w:ascii="Tahoma" w:eastAsia="Times New Roman" w:hAnsi="Tahoma" w:cs="Tahoma"/>
      <w:sz w:val="16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EB1143"/>
    <w:rPr>
      <w:rFonts w:ascii="Tahoma" w:eastAsia="Times New Roman" w:hAnsi="Tahoma" w:cs="Tahoma"/>
      <w:sz w:val="16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BSZ Stockach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Ihr Benutzername</dc:creator>
  <cp:lastModifiedBy>Andreas Maier</cp:lastModifiedBy>
  <cp:revision>2</cp:revision>
  <cp:lastPrinted>2013-01-01T16:17:00Z</cp:lastPrinted>
  <dcterms:created xsi:type="dcterms:W3CDTF">2020-02-06T11:06:00Z</dcterms:created>
  <dcterms:modified xsi:type="dcterms:W3CDTF">2020-02-06T11:06:00Z</dcterms:modified>
</cp:coreProperties>
</file>